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879BB" w14:textId="0E0566F3" w:rsidR="00932FCA" w:rsidRPr="00932FCA" w:rsidRDefault="00932FCA" w:rsidP="00932FCA">
      <w:pPr>
        <w:rPr>
          <w:b/>
          <w:bCs/>
        </w:rPr>
      </w:pPr>
      <w:r w:rsidRPr="00932FCA">
        <w:rPr>
          <w:b/>
          <w:bCs/>
        </w:rPr>
        <w:t>Interview-Antworten Julia Zimmermann</w:t>
      </w:r>
    </w:p>
    <w:p w14:paraId="4C394FF1" w14:textId="77777777" w:rsidR="00932FCA" w:rsidRPr="00932FCA" w:rsidRDefault="007D50C3" w:rsidP="00932FCA">
      <w:r>
        <w:pict w14:anchorId="4D15E604">
          <v:rect id="Horizontal Line 1" o:spid="_x0000_s1030"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4DBCA059" w14:textId="77777777" w:rsidR="00932FCA" w:rsidRPr="00932FCA" w:rsidRDefault="00932FCA" w:rsidP="00932FCA">
      <w:pPr>
        <w:rPr>
          <w:b/>
          <w:bCs/>
        </w:rPr>
      </w:pPr>
      <w:r w:rsidRPr="00932FCA">
        <w:rPr>
          <w:b/>
          <w:bCs/>
        </w:rPr>
        <w:t>Der Anfang</w:t>
      </w:r>
    </w:p>
    <w:p w14:paraId="58606154" w14:textId="77777777" w:rsidR="00932FCA" w:rsidRPr="00932FCA" w:rsidRDefault="00932FCA" w:rsidP="00932FCA">
      <w:pPr>
        <w:rPr>
          <w:b/>
          <w:bCs/>
        </w:rPr>
      </w:pPr>
      <w:r w:rsidRPr="00932FCA">
        <w:rPr>
          <w:b/>
          <w:bCs/>
        </w:rPr>
        <w:t>Julia, was macht EVERSION – in zwei, drei Sätzen für jemanden, der noch nie davon gehört hat?</w:t>
      </w:r>
    </w:p>
    <w:p w14:paraId="035845D9" w14:textId="668ED0EE" w:rsidR="009D3E49" w:rsidRPr="00932FCA" w:rsidRDefault="7EAC5CE0" w:rsidP="00932FCA">
      <w:r>
        <w:t xml:space="preserve">Wir helfen bei ungeklärten Muskel-Skelett-Beschwerden wie Knie-, Hüft- und Rückenschmerzen mit einer individuell gefertigten Einlegesohle, der sogenannten 0°-Sohle. Der Unterschied zu herkömmlichen orthopädischen Einlagen: Wir stützen den Fuß nicht einfach, sondern mobilisieren ihn gezielt. Wir nehmen dem Fuß die Arbeit also nicht ab, denn die Muskulatur soll weiterhin aktiv bleiben oder gestärkt werden. Dafür messen wir mit Sensorsohlen im normalen Schuh, wie sich der Fuß im Alltag tatsächlich bewegt und welche Fehlbelastungen auftreten. Aus diesen Daten fräsen wir eine individuell auf die Person abgestimmte Einlegesohle, die den Fuß auf eine gerade Ebene stellt – ohne ihn zu stützen oder zu betten. </w:t>
      </w:r>
    </w:p>
    <w:p w14:paraId="6638EAE4" w14:textId="30D6C9AF" w:rsidR="00932FCA" w:rsidRPr="00932FCA" w:rsidRDefault="7EAC5CE0" w:rsidP="7EAC5CE0">
      <w:pPr>
        <w:rPr>
          <w:b/>
          <w:bCs/>
        </w:rPr>
      </w:pPr>
      <w:r w:rsidRPr="7EAC5CE0">
        <w:rPr>
          <w:b/>
          <w:bCs/>
        </w:rPr>
        <w:t>Wie lange ging der Ärztemarathon, und wann hast du aufgehört zu glauben, dass dir die Medizin weiterhilft?</w:t>
      </w:r>
    </w:p>
    <w:p w14:paraId="640CAB25" w14:textId="04DDE9A7" w:rsidR="00932FCA" w:rsidRPr="00932FCA" w:rsidRDefault="7EAC5CE0" w:rsidP="00932FCA">
      <w:r>
        <w:t>Ich habe nicht aufgehört an die Medizin zu glauben. Ich halte noch immer für wichtig, bei Beschwerden ärztlichen Rat zu suchen. Aber ich begann daran zu zweifeln, dass die Ursache für meine Schmerzen gefunden wird. Denn alle schauten nur auf die Stelle, die weh tat. Bei mir war es die Hüfte: MRT, Röntgen und Co. waren unauffällig, die Schmerzen blieben, aber die Diagnosemöglichkeiten waren ausgeschöpft. Daher habe ich mich weiter auf die Suche gemacht und bin auf die vielversprechende Lösung von Wolfgang, unserem heutigen Mitgründer und Erfinder, gestoßen.</w:t>
      </w:r>
    </w:p>
    <w:p w14:paraId="199A0469" w14:textId="77777777" w:rsidR="00932FCA" w:rsidRPr="00932FCA" w:rsidRDefault="00932FCA" w:rsidP="00932FCA">
      <w:pPr>
        <w:rPr>
          <w:b/>
          <w:bCs/>
        </w:rPr>
      </w:pPr>
      <w:r w:rsidRPr="00932FCA">
        <w:rPr>
          <w:b/>
          <w:bCs/>
        </w:rPr>
        <w:t>Was konntest du damals nicht mehr machen, was dir gefehlt hat?</w:t>
      </w:r>
    </w:p>
    <w:p w14:paraId="204C26A5" w14:textId="782BE267" w:rsidR="002F6DC7" w:rsidRDefault="7EAC5CE0" w:rsidP="00932FCA">
      <w:r>
        <w:t xml:space="preserve">Wer in einer ähnlichen Situation ist, kennt das vielleicht: Es ist nicht die eine Sache, die man nicht mehr machen kann. Es ist der tägliche Wunsch beim Aufwachen, dass der Schmerz plötzlich weg ist oder zumindest nicht mehr schlimmer wird. Bei jeder Verabredung oder Aktivität mit Freunden oder im Job habe ich überlegt, wie viel ich laufen oder stehen muss – und ob ich nicht lieber absagen sollte. Mich hat das irgendwann traurig und auch etwas einsam gemacht. </w:t>
      </w:r>
    </w:p>
    <w:p w14:paraId="274C8F4B" w14:textId="77777777" w:rsidR="00932FCA" w:rsidRPr="00932FCA" w:rsidRDefault="00932FCA" w:rsidP="00932FCA">
      <w:pPr>
        <w:rPr>
          <w:b/>
          <w:bCs/>
        </w:rPr>
      </w:pPr>
      <w:r w:rsidRPr="00932FCA">
        <w:rPr>
          <w:b/>
          <w:bCs/>
        </w:rPr>
        <w:t>Du warst Probandin, bevor du CEO wurdest. Gibt es einen Moment, in dem die Auswertung zum ersten Mal etwas gezeigt hat, das vorher niemand gefunden hatte?</w:t>
      </w:r>
    </w:p>
    <w:p w14:paraId="39F0819E" w14:textId="499EF0AF" w:rsidR="00CC70BF" w:rsidRDefault="7EAC5CE0" w:rsidP="00932FCA">
      <w:r>
        <w:t xml:space="preserve">Ja, es war unglaublich! In den Messdaten war zu sehen, dass mein linker Fuß während des Gehens im Schuh sehr stark nach außen und der rechte nach innen kippte. Das hätte man mit dem herkömmlichen Verfahren barfuß nie gesehen. Außerdem wurden eine Beinlängendifferenz und zu kurze Schuhe sichtbar. Wolfgang war der Erste, der mir eine plausible Erklärung für meine einseitigen Hüftschmerzen geben konnte. Vorher </w:t>
      </w:r>
      <w:r>
        <w:lastRenderedPageBreak/>
        <w:t>hatte das niemand gesehen, weil man bei einer barfüßigen Untersuchung nicht das misst, was den Fuß im Alltag im Schuh belastet.</w:t>
      </w:r>
    </w:p>
    <w:p w14:paraId="3D31F2C2" w14:textId="10C8BFB1" w:rsidR="00932FCA" w:rsidRPr="00932FCA" w:rsidRDefault="7EAC5CE0" w:rsidP="7EAC5CE0">
      <w:pPr>
        <w:rPr>
          <w:b/>
          <w:bCs/>
        </w:rPr>
      </w:pPr>
      <w:r w:rsidRPr="7EAC5CE0">
        <w:rPr>
          <w:b/>
          <w:bCs/>
        </w:rPr>
        <w:t>Wolfgang Triebstein hatte das Ganglabor, Timon Sutter sah das Geschäft, du hattest die Schmerzen. Wer hat als Erster gesagt: Daraus machen wir ein Unternehmen?</w:t>
      </w:r>
    </w:p>
    <w:p w14:paraId="5D40D18B" w14:textId="1E763648" w:rsidR="00932FCA" w:rsidRDefault="7EAC5CE0" w:rsidP="00932FCA">
      <w:r>
        <w:t>Ich hatte sofort den Gedanken: Wolfgang hat nicht nur für mich eine Lösung, sondern seit 2013 für die Menschen, die in sein Geschäft finden. Da war klar: Das muss größer werden als ein einziges Geschäft vor Ort.</w:t>
      </w:r>
    </w:p>
    <w:p w14:paraId="5D11257C" w14:textId="20B1FF98" w:rsidR="000A1CBE" w:rsidRPr="00932FCA" w:rsidRDefault="7EAC5CE0" w:rsidP="00932FCA">
      <w:r>
        <w:t>Als dann unser Sportwissenschaftler Max (TU München) dazukam und die erste Studie sehr positive Ergebnisse lieferte, war die Entscheidung für die Gründung gefallen.</w:t>
      </w:r>
    </w:p>
    <w:p w14:paraId="78DC3295" w14:textId="77777777" w:rsidR="00932FCA" w:rsidRPr="00932FCA" w:rsidRDefault="00932FCA" w:rsidP="00932FCA">
      <w:pPr>
        <w:rPr>
          <w:b/>
          <w:bCs/>
        </w:rPr>
      </w:pPr>
      <w:r w:rsidRPr="00932FCA">
        <w:rPr>
          <w:b/>
          <w:bCs/>
        </w:rPr>
        <w:t>Wie geht es deiner Hüfte heute?</w:t>
      </w:r>
    </w:p>
    <w:p w14:paraId="76DE6F86" w14:textId="0FCA605B" w:rsidR="00932FCA" w:rsidRPr="00932FCA" w:rsidRDefault="7EAC5CE0" w:rsidP="7EAC5CE0">
      <w:r>
        <w:t xml:space="preserve">Ich hatte bereits nach drei Wochen deutliche Veränderungen, nach vier Wochen waren die Schmerzen komplett weg – bis heute. Und wenn ich die Sohlen mehrere Tage nicht trage, merke ich das sofort. </w:t>
      </w:r>
    </w:p>
    <w:p w14:paraId="4E695539" w14:textId="77777777" w:rsidR="00932FCA" w:rsidRPr="00932FCA" w:rsidRDefault="007D50C3" w:rsidP="00932FCA">
      <w:r>
        <w:pict w14:anchorId="7EFBB606">
          <v:rect id="Horizontal Line 2" o:spid="_x0000_s1029"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9F75B20" w14:textId="77777777" w:rsidR="00932FCA" w:rsidRPr="00932FCA" w:rsidRDefault="00932FCA" w:rsidP="00932FCA">
      <w:pPr>
        <w:rPr>
          <w:b/>
          <w:bCs/>
        </w:rPr>
      </w:pPr>
      <w:r w:rsidRPr="00932FCA">
        <w:rPr>
          <w:b/>
          <w:bCs/>
        </w:rPr>
        <w:t>Das Unternehmen</w:t>
      </w:r>
    </w:p>
    <w:p w14:paraId="616FB849" w14:textId="77777777" w:rsidR="00932FCA" w:rsidRPr="00932FCA" w:rsidRDefault="00932FCA" w:rsidP="00932FCA">
      <w:pPr>
        <w:rPr>
          <w:b/>
          <w:bCs/>
        </w:rPr>
      </w:pPr>
      <w:r w:rsidRPr="00932FCA">
        <w:rPr>
          <w:b/>
          <w:bCs/>
        </w:rPr>
        <w:t>Ihr verkauft direkt über die Website und wollt gleichzeitig Sanitätshäuser als Partner gewinnen. Ihr umgeht also einen Kanal, den ihr danach braucht. Wie geht das zusammen?</w:t>
      </w:r>
    </w:p>
    <w:p w14:paraId="5F3FD8DB" w14:textId="07F12D42" w:rsidR="00946EF9" w:rsidRDefault="7EAC5CE0" w:rsidP="7EAC5CE0">
      <w:r>
        <w:t>Wir sind zunächst online gestartet – nicht, um jemanden zu umgehen, sondern um die Studiendaten mit echten Kundenerfahrungen zu stützen. Gleichzeitig arbeiten wir seit diesem Jahr mit unserem Netzwerk an Therapeuten (Physio, Chiro, Ergo, Osteopathie) zusammen und spüren eine große Resonanz. Mit einer ersten Sanitätshauskette sind wir zuletzt in ein Pilotprojekt gestartet, in dem wir gemeinsam die passende Integration erarbeiten. Für uns ist das kein Widerspruch, sondern ein ganzheitlicher Ansatz. Es gibt viele tolle und evidenzbasierte Produkte am Markt, aber am Ende zählt doch, dass Menschen mit Schmerzen die Hilfe bekommen, die sie individuell benötigen.</w:t>
      </w:r>
    </w:p>
    <w:p w14:paraId="7CA1B443" w14:textId="70BA22E8" w:rsidR="00932FCA" w:rsidRPr="00932FCA" w:rsidRDefault="7EAC5CE0" w:rsidP="7EAC5CE0">
      <w:pPr>
        <w:rPr>
          <w:b/>
          <w:bCs/>
        </w:rPr>
      </w:pPr>
      <w:r w:rsidRPr="7EAC5CE0">
        <w:rPr>
          <w:b/>
          <w:bCs/>
        </w:rPr>
        <w:t>Die Erstattung läuft über zertifizierte Präventionsprogramme. Wie seid ihr auf diesen Weg gekommen, und was passiert mit dem Modell, wenn ihr zehnmal so viele Kunden habt?</w:t>
      </w:r>
    </w:p>
    <w:p w14:paraId="628D6CAB" w14:textId="5C72B205" w:rsidR="00932FCA" w:rsidRPr="00932FCA" w:rsidRDefault="7EAC5CE0" w:rsidP="00932FCA">
      <w:r>
        <w:t xml:space="preserve">Das war schlichtweg Pragmatismus: Der klassische Weg über das Hilfsmittelverzeichnis dauert Jahre bis Jahrzehnte, aber wir wollten unseren Kunden so schnell wie möglich eine finanzielle Unterstützung ermöglichen. Die zertifizierte Prävention nach § 20 passt inhaltlich sehr gut, weil wir Fehlbelastungen und chronische Probleme frühzeitig entgegenwirken möchten. Die Skalierung ist dabei erstaunlich unkritisch, weil der Kursanteil digital ist. Der eigentliche Engpass liegt eher in der Fertigung, da jede Sohle individuell gefräst wird. </w:t>
      </w:r>
    </w:p>
    <w:p w14:paraId="0D575F7D" w14:textId="370A91E2" w:rsidR="00932FCA" w:rsidRPr="00932FCA" w:rsidRDefault="00932FCA" w:rsidP="00932FCA">
      <w:pPr>
        <w:rPr>
          <w:b/>
          <w:bCs/>
        </w:rPr>
      </w:pPr>
      <w:r w:rsidRPr="00932FCA">
        <w:rPr>
          <w:b/>
          <w:bCs/>
        </w:rPr>
        <w:lastRenderedPageBreak/>
        <w:t xml:space="preserve">Eure </w:t>
      </w:r>
      <w:r w:rsidR="002F6569">
        <w:rPr>
          <w:b/>
          <w:bCs/>
        </w:rPr>
        <w:t xml:space="preserve">zweite </w:t>
      </w:r>
      <w:r w:rsidRPr="00932FCA">
        <w:rPr>
          <w:b/>
          <w:bCs/>
        </w:rPr>
        <w:t>Studie hat 3</w:t>
      </w:r>
      <w:r w:rsidR="002F6569">
        <w:rPr>
          <w:b/>
          <w:bCs/>
        </w:rPr>
        <w:t>8</w:t>
      </w:r>
      <w:r w:rsidRPr="00932FCA">
        <w:rPr>
          <w:b/>
          <w:bCs/>
        </w:rPr>
        <w:t xml:space="preserve"> Teilnehmer und wird </w:t>
      </w:r>
      <w:r w:rsidR="002F6569">
        <w:rPr>
          <w:b/>
          <w:bCs/>
        </w:rPr>
        <w:t xml:space="preserve">aktuell </w:t>
      </w:r>
      <w:r w:rsidRPr="00932FCA">
        <w:rPr>
          <w:b/>
          <w:bCs/>
        </w:rPr>
        <w:t>auf 100 erweitert. Ab welcher Datenlage würdest du selbst sagen: Jetzt ist es bewiesen?</w:t>
      </w:r>
    </w:p>
    <w:p w14:paraId="45D42E69" w14:textId="10815A11" w:rsidR="00E63A50" w:rsidRPr="00932FCA" w:rsidRDefault="7EAC5CE0" w:rsidP="00E63A50">
      <w:r>
        <w:t>Für mich gehört beides zusammen: Belastbare signifikante Studiendaten und glückliche Menschen, denen wir wirklich helfen konnten. Unsere randomisiert-kontrollierte Studie mit der Universität Konstanz hat bereits sehr klare Ergebnisse gezeigt; deshalb erweitern wir sie und planen weitere klinische Studien. Gleichzeitig liegen uns die Erfahrungen von mehr als 5.000 Patientinnen und Patienten vor, die die 0°-Sohle über Wolfgangs Ganglabor oder unseren Webshop nutzen.</w:t>
      </w:r>
    </w:p>
    <w:p w14:paraId="603885C3" w14:textId="40D9AEC7" w:rsidR="00932FCA" w:rsidRPr="00932FCA" w:rsidRDefault="7EAC5CE0" w:rsidP="7EAC5CE0">
      <w:pPr>
        <w:rPr>
          <w:b/>
          <w:bCs/>
        </w:rPr>
      </w:pPr>
      <w:r w:rsidRPr="7EAC5CE0">
        <w:rPr>
          <w:b/>
          <w:bCs/>
        </w:rPr>
        <w:t>Was war der Moment in den letzten zweieinhalb Jahren, in dem du am ehesten aufgehört hättest?</w:t>
      </w:r>
    </w:p>
    <w:p w14:paraId="1E89562F" w14:textId="7CF785CC" w:rsidR="0096689B" w:rsidRDefault="7EAC5CE0" w:rsidP="7EAC5CE0">
      <w:r>
        <w:t>Aufhören wollte ich eigentlich nie – dafür haben wir als Team eine viel zu starke Vision und ein klares Ziel vor Augen. Aber natürlich ist es wirklich komplex, ein Startup mit Hardware und Software in einem stark regulierten Bereich aufzubauen. Man erlebt manchmal sogar täglich oder stündlich Rückschläge. Ein großer Schock war zum Beispiel, dass wir bei den letzten Prüfungen für die CE-Zertifizierung direkt am ersten Tag beim ersten Test durchgefallen sind. Ich sah unseren gesamten Markteintritt schon um sechs Monate verschoben. Zum Glück wurde der Fehler schnell identifiziert und konnte innerhalb einer Woche gelöst werden.</w:t>
      </w:r>
    </w:p>
    <w:p w14:paraId="6DDD79BB" w14:textId="338D78A2" w:rsidR="0096689B" w:rsidRPr="0096689B" w:rsidRDefault="7EAC5CE0" w:rsidP="00932FCA">
      <w:r>
        <w:t xml:space="preserve">Herausfordernd sind auch die Finanzierungsrunden: viele Gespräche mit Investoren, viele schlaue Ratschläge, viel scharfe und ungeschönte Kritik. Es kostet Kraft, hier stark zu bleiben und sich bewusst zu machen, dass wir ein großartiges Produkt für eine Zielgruppe entwickeln, die dringend eine Lösung braucht. </w:t>
      </w:r>
    </w:p>
    <w:p w14:paraId="7AA3976D" w14:textId="44CA436C" w:rsidR="00932FCA" w:rsidRPr="00932FCA" w:rsidRDefault="007D50C3" w:rsidP="00932FCA">
      <w:r>
        <w:pict w14:anchorId="25C0FCFF">
          <v:rect id="Horizontal Line 3" o:spid="_x0000_s1028"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0F5191F" w14:textId="77777777" w:rsidR="00932FCA" w:rsidRPr="00932FCA" w:rsidRDefault="00932FCA" w:rsidP="00932FCA">
      <w:pPr>
        <w:rPr>
          <w:b/>
          <w:bCs/>
        </w:rPr>
      </w:pPr>
      <w:r w:rsidRPr="00932FCA">
        <w:rPr>
          <w:b/>
          <w:bCs/>
        </w:rPr>
        <w:t>Die Region</w:t>
      </w:r>
    </w:p>
    <w:p w14:paraId="05D1A317" w14:textId="77777777" w:rsidR="00932FCA" w:rsidRPr="00932FCA" w:rsidRDefault="00932FCA" w:rsidP="00932FCA">
      <w:pPr>
        <w:rPr>
          <w:b/>
          <w:bCs/>
        </w:rPr>
      </w:pPr>
      <w:r w:rsidRPr="00932FCA">
        <w:rPr>
          <w:b/>
          <w:bCs/>
        </w:rPr>
        <w:t>Mindelsee-Stipendium, Kilometer1, Kreissparkasse Biberach – euer Weg lief fast vollständig über regionale Strukturen. Was hätte dich nach Berlin oder München gezogen, und warum ist es nicht passiert?</w:t>
      </w:r>
    </w:p>
    <w:p w14:paraId="663C25A3" w14:textId="1EABBA46" w:rsidR="00A50681" w:rsidRDefault="7EAC5CE0" w:rsidP="00932FCA">
      <w:r>
        <w:t>Für unser Startup wäre ich bis ans Ende der Welt gegangen, wenn es hilfreich gewesen wäre – und würde das auch heute noch tun. Aber gerade in der Medizintechnik brauchen wir Menschen, die den langen Weg und die Herausforderungen zwischen Idee und Zulassung verstehen und mittragen. Hier geht es weniger um die schnelle Skalierung über Software als um die Menschen und eine echte Lösung für ihre Probleme. Genau diese Unterstützung haben wir hier in der Region gefunden – mit unseren Investoren, aber auch mit der Initiative Unternehmer:innen für Gründer:innen, der Universität Konstanz und der farm. Sie alle haben an unser Team und unsere Idee geglaubt und einen Rahmen ermöglicht, in dem all das entstehen konnte.</w:t>
      </w:r>
    </w:p>
    <w:p w14:paraId="4A24A14A" w14:textId="53E10365" w:rsidR="00932FCA" w:rsidRDefault="7EAC5CE0" w:rsidP="7EAC5CE0">
      <w:pPr>
        <w:rPr>
          <w:b/>
          <w:bCs/>
        </w:rPr>
      </w:pPr>
      <w:r w:rsidRPr="7EAC5CE0">
        <w:rPr>
          <w:b/>
          <w:bCs/>
        </w:rPr>
        <w:lastRenderedPageBreak/>
        <w:t>Wenn neue Leute dazukommen: Woher kommen die – und finden sie in Konstanz eine Wohnung?</w:t>
      </w:r>
    </w:p>
    <w:p w14:paraId="040D8820" w14:textId="0ACBB897" w:rsidR="00EB785F" w:rsidRPr="00932FCA" w:rsidRDefault="7EAC5CE0" w:rsidP="00932FCA">
      <w:r>
        <w:t>Bisher sind die meisten aus Süddeutschland. Einige von ihnen sind erst kürzlich nach Deutschland gezogen. Unser Team ist sehr divers, wir haben viele Nationalitäten und unsere Teamsprache ist Englisch.</w:t>
      </w:r>
    </w:p>
    <w:p w14:paraId="035645BC" w14:textId="77777777" w:rsidR="00932FCA" w:rsidRPr="00932FCA" w:rsidRDefault="00932FCA" w:rsidP="00932FCA">
      <w:pPr>
        <w:rPr>
          <w:b/>
          <w:bCs/>
        </w:rPr>
      </w:pPr>
      <w:r w:rsidRPr="00932FCA">
        <w:rPr>
          <w:b/>
          <w:bCs/>
        </w:rPr>
        <w:t>Was fehlt der Bodenseeregion für Gründerinnen und Gründer am meisten?</w:t>
      </w:r>
    </w:p>
    <w:p w14:paraId="1FBE0096" w14:textId="07B15CDD" w:rsidR="00932FCA" w:rsidRPr="00932FCA" w:rsidRDefault="7EAC5CE0" w:rsidP="00932FCA">
      <w:r>
        <w:t>Drei Dinge: Erstens Kapital für die Phase nach den ersten ein bis zwei Jahren – für die Startphase findet man hier viel Unterstützung, für die größeren Runden wird es schwieriger. Zweitens Sichtbarkeit, denn es passiert hier mehr, als man von außen wahrnimmt. Und drittens eine gemeinsame Strategie über die gesamte Region. Woran es nicht fehlt, sind ausgezeichnete Teams und innovative Ideen.</w:t>
      </w:r>
    </w:p>
    <w:p w14:paraId="57293250" w14:textId="77777777" w:rsidR="00932FCA" w:rsidRPr="00932FCA" w:rsidRDefault="007D50C3" w:rsidP="00932FCA">
      <w:r>
        <w:pict w14:anchorId="56D06790">
          <v:rect id="Horizontal Line 4" o:spid="_x0000_s1027"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27C0D43" w14:textId="77777777" w:rsidR="00932FCA" w:rsidRPr="00932FCA" w:rsidRDefault="00932FCA" w:rsidP="00932FCA">
      <w:pPr>
        <w:rPr>
          <w:b/>
          <w:bCs/>
        </w:rPr>
      </w:pPr>
      <w:r w:rsidRPr="00932FCA">
        <w:rPr>
          <w:b/>
          <w:bCs/>
        </w:rPr>
        <w:t>Zum Schluss</w:t>
      </w:r>
    </w:p>
    <w:p w14:paraId="4C15BA40" w14:textId="77777777" w:rsidR="00932FCA" w:rsidRPr="00932FCA" w:rsidRDefault="00932FCA" w:rsidP="00932FCA">
      <w:pPr>
        <w:rPr>
          <w:b/>
          <w:bCs/>
        </w:rPr>
      </w:pPr>
      <w:r w:rsidRPr="00932FCA">
        <w:rPr>
          <w:b/>
          <w:bCs/>
        </w:rPr>
        <w:t>Du hast nach der Runde geschrieben, das Wertvollste sei nicht das Geld gewesen. Was war es stattdessen – konkret, an einem Beispiel?</w:t>
      </w:r>
    </w:p>
    <w:p w14:paraId="7A693FF7" w14:textId="4B39E2EC" w:rsidR="005341E5" w:rsidRDefault="7EAC5CE0" w:rsidP="00932FCA">
      <w:r>
        <w:t>Das Geld ist nur das Mittel zum Zweck, ohne würde es nicht funktionieren. Aber viel wichtiger ist: Das Geld gibt mir die Chance an meinem Traum zu arbeiten und ganz vielen Menschen mit unserer Lösung zu helfen. Das ist ein unglaubliches Privileg und das Wertvollste für mich.</w:t>
      </w:r>
    </w:p>
    <w:p w14:paraId="3635FBB6" w14:textId="77777777" w:rsidR="005341E5" w:rsidRDefault="005341E5" w:rsidP="00932FCA"/>
    <w:p w14:paraId="69F8CC3F" w14:textId="32C7CDFC" w:rsidR="00932FCA" w:rsidRPr="00932FCA" w:rsidRDefault="00932FCA" w:rsidP="00932FCA">
      <w:pPr>
        <w:rPr>
          <w:b/>
          <w:bCs/>
        </w:rPr>
      </w:pPr>
      <w:r w:rsidRPr="00932FCA">
        <w:rPr>
          <w:b/>
          <w:bCs/>
        </w:rPr>
        <w:t>Was machst du am liebsten am Bodensee?</w:t>
      </w:r>
    </w:p>
    <w:p w14:paraId="094A4DE0" w14:textId="4D1D01EA" w:rsidR="00932FCA" w:rsidRPr="00932FCA" w:rsidRDefault="005341E5" w:rsidP="00932FCA">
      <w:r>
        <w:t xml:space="preserve">Arbeiten! </w:t>
      </w:r>
      <w:r>
        <w:rPr>
          <w:rFonts w:ascii="Segoe UI Emoji" w:eastAsia="Segoe UI Emoji" w:hAnsi="Segoe UI Emoji" w:cs="Segoe UI Emoji"/>
        </w:rPr>
        <w:t>😊</w:t>
      </w:r>
      <w:r>
        <w:t xml:space="preserve">  Spaß</w:t>
      </w:r>
      <w:r w:rsidR="009D3E49">
        <w:t xml:space="preserve"> beiseite:</w:t>
      </w:r>
      <w:r w:rsidDel="009D3E49">
        <w:t xml:space="preserve"> Ich arbeite sehr gerne mit meinem Team und am liebsten im Büro. Aber wenn ich mir eine Auszeit nehme, gehe ich am liebsten aufs Wasser – entweder mit dem SUP oder dem Segelboot. Und wenn’s mal regnet, trifft man mich in meinen Lieblingscaf</w:t>
      </w:r>
      <w:r w:rsidR="009D3E49">
        <w:t>é</w:t>
      </w:r>
      <w:r w:rsidDel="009D3E49">
        <w:t>s in Konstanz.</w:t>
      </w:r>
      <w:r w:rsidR="007D50C3">
        <w:pict w14:anchorId="31D74748">
          <v:rect id="Horizontal Line 5" o:spid="_x0000_s1026"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44D116FF" w14:textId="77777777" w:rsidR="00932FCA" w:rsidRDefault="00932FCA"/>
    <w:p w14:paraId="1CFDB2FD" w14:textId="77777777" w:rsidR="00E02EC6" w:rsidRDefault="00E02EC6"/>
    <w:p w14:paraId="5F1F3ED9" w14:textId="77777777" w:rsidR="00E02EC6" w:rsidRDefault="00E02EC6"/>
    <w:p w14:paraId="31767CF5" w14:textId="77777777" w:rsidR="00E02EC6" w:rsidRDefault="00E02EC6"/>
    <w:sectPr w:rsidR="00E02E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033C0"/>
    <w:multiLevelType w:val="multilevel"/>
    <w:tmpl w:val="09509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325B0A"/>
    <w:multiLevelType w:val="multilevel"/>
    <w:tmpl w:val="A24A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7B0174"/>
    <w:multiLevelType w:val="multilevel"/>
    <w:tmpl w:val="D89A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38502">
    <w:abstractNumId w:val="1"/>
  </w:num>
  <w:num w:numId="2" w16cid:durableId="947128766">
    <w:abstractNumId w:val="0"/>
  </w:num>
  <w:num w:numId="3" w16cid:durableId="193930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CA"/>
    <w:rsid w:val="000A1CBE"/>
    <w:rsid w:val="002F6569"/>
    <w:rsid w:val="002F6DC7"/>
    <w:rsid w:val="005341E5"/>
    <w:rsid w:val="005F795B"/>
    <w:rsid w:val="00717BA5"/>
    <w:rsid w:val="00757554"/>
    <w:rsid w:val="00932FCA"/>
    <w:rsid w:val="00946EF9"/>
    <w:rsid w:val="0096689B"/>
    <w:rsid w:val="009D3E49"/>
    <w:rsid w:val="00A50681"/>
    <w:rsid w:val="00CC1354"/>
    <w:rsid w:val="00CC70BF"/>
    <w:rsid w:val="00E02EC6"/>
    <w:rsid w:val="00E63A50"/>
    <w:rsid w:val="00EB21DC"/>
    <w:rsid w:val="00EB785F"/>
    <w:rsid w:val="00F321D6"/>
    <w:rsid w:val="00F722AD"/>
    <w:rsid w:val="7EAC5C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8B9070F"/>
  <w15:chartTrackingRefBased/>
  <w15:docId w15:val="{2E18DDAE-D0C5-4AA1-B360-54B6AEC88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32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32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32FC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32FC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32FC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32FC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32FC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32FC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32FC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32FC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32FC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32FC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32FC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32FC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32FC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32FC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32FC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32FCA"/>
    <w:rPr>
      <w:rFonts w:eastAsiaTheme="majorEastAsia" w:cstheme="majorBidi"/>
      <w:color w:val="272727" w:themeColor="text1" w:themeTint="D8"/>
    </w:rPr>
  </w:style>
  <w:style w:type="paragraph" w:styleId="Titel">
    <w:name w:val="Title"/>
    <w:basedOn w:val="Standard"/>
    <w:next w:val="Standard"/>
    <w:link w:val="TitelZchn"/>
    <w:uiPriority w:val="10"/>
    <w:qFormat/>
    <w:rsid w:val="00932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32FC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32FC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32FC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32FC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32FCA"/>
    <w:rPr>
      <w:i/>
      <w:iCs/>
      <w:color w:val="404040" w:themeColor="text1" w:themeTint="BF"/>
    </w:rPr>
  </w:style>
  <w:style w:type="paragraph" w:styleId="Listenabsatz">
    <w:name w:val="List Paragraph"/>
    <w:basedOn w:val="Standard"/>
    <w:uiPriority w:val="34"/>
    <w:qFormat/>
    <w:rsid w:val="00932FCA"/>
    <w:pPr>
      <w:ind w:left="720"/>
      <w:contextualSpacing/>
    </w:pPr>
  </w:style>
  <w:style w:type="character" w:styleId="IntensiveHervorhebung">
    <w:name w:val="Intense Emphasis"/>
    <w:basedOn w:val="Absatz-Standardschriftart"/>
    <w:uiPriority w:val="21"/>
    <w:qFormat/>
    <w:rsid w:val="00932FCA"/>
    <w:rPr>
      <w:i/>
      <w:iCs/>
      <w:color w:val="0F4761" w:themeColor="accent1" w:themeShade="BF"/>
    </w:rPr>
  </w:style>
  <w:style w:type="paragraph" w:styleId="IntensivesZitat">
    <w:name w:val="Intense Quote"/>
    <w:basedOn w:val="Standard"/>
    <w:next w:val="Standard"/>
    <w:link w:val="IntensivesZitatZchn"/>
    <w:uiPriority w:val="30"/>
    <w:qFormat/>
    <w:rsid w:val="00932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32FCA"/>
    <w:rPr>
      <w:i/>
      <w:iCs/>
      <w:color w:val="0F4761" w:themeColor="accent1" w:themeShade="BF"/>
    </w:rPr>
  </w:style>
  <w:style w:type="character" w:styleId="IntensiverVerweis">
    <w:name w:val="Intense Reference"/>
    <w:basedOn w:val="Absatz-Standardschriftart"/>
    <w:uiPriority w:val="32"/>
    <w:qFormat/>
    <w:rsid w:val="00932FCA"/>
    <w:rPr>
      <w:b/>
      <w:bCs/>
      <w:smallCaps/>
      <w:color w:val="0F4761" w:themeColor="accent1" w:themeShade="BF"/>
      <w:spacing w:val="5"/>
    </w:rPr>
  </w:style>
  <w:style w:type="paragraph" w:styleId="berarbeitung">
    <w:name w:val="Revision"/>
    <w:hidden/>
    <w:uiPriority w:val="99"/>
    <w:semiHidden/>
    <w:rsid w:val="00E02E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fbcd0-deae-486f-9bdd-7ff3236f71c0">
      <Terms xmlns="http://schemas.microsoft.com/office/infopath/2007/PartnerControls"/>
    </lcf76f155ced4ddcb4097134ff3c332f>
    <TaxCatchAll xmlns="27b8f5b0-6b27-4982-98ea-c89b73c0f0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8892CD8E39C5741A1AB146C145F3B0C" ma:contentTypeVersion="17" ma:contentTypeDescription="Ein neues Dokument erstellen." ma:contentTypeScope="" ma:versionID="a0e022f16e6195d13a75f7adf20ab945">
  <xsd:schema xmlns:xsd="http://www.w3.org/2001/XMLSchema" xmlns:xs="http://www.w3.org/2001/XMLSchema" xmlns:p="http://schemas.microsoft.com/office/2006/metadata/properties" xmlns:ns2="649fbcd0-deae-486f-9bdd-7ff3236f71c0" xmlns:ns3="27b8f5b0-6b27-4982-98ea-c89b73c0f021" targetNamespace="http://schemas.microsoft.com/office/2006/metadata/properties" ma:root="true" ma:fieldsID="9866509255d992a575c17c5178b07730" ns2:_="" ns3:_="">
    <xsd:import namespace="649fbcd0-deae-486f-9bdd-7ff3236f71c0"/>
    <xsd:import namespace="27b8f5b0-6b27-4982-98ea-c89b73c0f0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fbcd0-deae-486f-9bdd-7ff3236f7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7d09dcc-108f-459a-8121-ff99f4b5475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b8f5b0-6b27-4982-98ea-c89b73c0f0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fe0fcd-5569-46e2-a2d0-bad958322b39}" ma:internalName="TaxCatchAll" ma:showField="CatchAllData" ma:web="27b8f5b0-6b27-4982-98ea-c89b73c0f02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352FE6-3247-4D0A-86BE-8DB5378AEDC2}">
  <ds:schemaRefs>
    <ds:schemaRef ds:uri="http://schemas.microsoft.com/office/2006/metadata/properties"/>
    <ds:schemaRef ds:uri="http://schemas.microsoft.com/office/infopath/2007/PartnerControls"/>
    <ds:schemaRef ds:uri="649fbcd0-deae-486f-9bdd-7ff3236f71c0"/>
    <ds:schemaRef ds:uri="27b8f5b0-6b27-4982-98ea-c89b73c0f021"/>
  </ds:schemaRefs>
</ds:datastoreItem>
</file>

<file path=customXml/itemProps2.xml><?xml version="1.0" encoding="utf-8"?>
<ds:datastoreItem xmlns:ds="http://schemas.openxmlformats.org/officeDocument/2006/customXml" ds:itemID="{A034B9A5-4546-4763-85E3-02067A9E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fbcd0-deae-486f-9bdd-7ff3236f71c0"/>
    <ds:schemaRef ds:uri="27b8f5b0-6b27-4982-98ea-c89b73c0f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3BFCCE-B3C7-4E65-8C22-C429C36FA0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1273</Words>
  <Characters>8025</Characters>
  <Application>Microsoft Office Word</Application>
  <DocSecurity>0</DocSecurity>
  <Lines>66</Lines>
  <Paragraphs>18</Paragraphs>
  <ScaleCrop>false</ScaleCrop>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Zimmermann</dc:creator>
  <cp:keywords/>
  <dc:description/>
  <cp:lastModifiedBy>Julia Zimmermann</cp:lastModifiedBy>
  <cp:revision>2</cp:revision>
  <dcterms:created xsi:type="dcterms:W3CDTF">2026-08-22T06:20:00Z</dcterms:created>
  <dcterms:modified xsi:type="dcterms:W3CDTF">2026-08-22T06:20:00Z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0x010100B8892CD8E39C5741A1AB146C145F3B0C</vt:lpwstr>
  </property>
</Properties>
</file>